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2C" w:rsidRDefault="0038162C" w:rsidP="0038162C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2025 год и на плановый период 2026 и 2027 годов» (</w:t>
      </w:r>
      <w:r w:rsidR="00B85B95">
        <w:rPr>
          <w:b/>
          <w:szCs w:val="28"/>
        </w:rPr>
        <w:t xml:space="preserve">01 </w:t>
      </w:r>
      <w:r w:rsidR="0019755E">
        <w:rPr>
          <w:b/>
          <w:szCs w:val="28"/>
        </w:rPr>
        <w:t>ноября</w:t>
      </w:r>
      <w:r>
        <w:rPr>
          <w:b/>
          <w:szCs w:val="28"/>
        </w:rPr>
        <w:t xml:space="preserve"> 2025 г.)</w:t>
      </w:r>
    </w:p>
    <w:p w:rsidR="0038162C" w:rsidRDefault="0038162C" w:rsidP="0038162C">
      <w:pPr>
        <w:spacing w:line="276" w:lineRule="auto"/>
        <w:jc w:val="center"/>
        <w:rPr>
          <w:b/>
          <w:szCs w:val="28"/>
        </w:rPr>
      </w:pPr>
    </w:p>
    <w:p w:rsidR="0038162C" w:rsidRDefault="0038162C" w:rsidP="0038162C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На 2025 год</w:t>
      </w:r>
    </w:p>
    <w:p w:rsidR="0038162C" w:rsidRDefault="0038162C" w:rsidP="0038162C">
      <w:pPr>
        <w:jc w:val="center"/>
        <w:rPr>
          <w:b/>
          <w:szCs w:val="28"/>
          <w:u w:val="single"/>
        </w:rPr>
      </w:pPr>
    </w:p>
    <w:p w:rsidR="007866DD" w:rsidRPr="00406E27" w:rsidRDefault="0038162C" w:rsidP="00406E27">
      <w:pPr>
        <w:spacing w:line="360" w:lineRule="auto"/>
        <w:rPr>
          <w:i/>
          <w:szCs w:val="28"/>
        </w:rPr>
      </w:pPr>
      <w:r>
        <w:rPr>
          <w:b/>
          <w:i/>
          <w:szCs w:val="28"/>
          <w:lang w:val="en-US"/>
        </w:rPr>
        <w:t>I</w:t>
      </w:r>
      <w:r>
        <w:rPr>
          <w:b/>
          <w:i/>
          <w:szCs w:val="28"/>
        </w:rPr>
        <w:t xml:space="preserve">. </w:t>
      </w:r>
      <w:r w:rsidR="007866DD" w:rsidRPr="00406E27">
        <w:rPr>
          <w:i/>
          <w:szCs w:val="28"/>
        </w:rPr>
        <w:t>Статьей 10 «Особенности установления отдельных расходных обязательств области» Закона Саратовской области «Об областном бюджете на 2025 год и на плановый период 2026 и 2027 годов» (158-ЗСО от 04.12.2025) размер индексации с 01 октября 2025 года установлен на 4,5 процента.</w:t>
      </w:r>
    </w:p>
    <w:p w:rsidR="00406E27" w:rsidRPr="00406E27" w:rsidRDefault="00406E27" w:rsidP="00406E27">
      <w:pPr>
        <w:spacing w:line="360" w:lineRule="auto"/>
        <w:rPr>
          <w:i/>
          <w:szCs w:val="28"/>
        </w:rPr>
      </w:pPr>
      <w:r w:rsidRPr="00406E27">
        <w:rPr>
          <w:i/>
          <w:szCs w:val="28"/>
        </w:rPr>
        <w:t>Субвенции</w:t>
      </w:r>
      <w:r w:rsidR="00C71D4A">
        <w:rPr>
          <w:i/>
          <w:szCs w:val="28"/>
        </w:rPr>
        <w:t>,</w:t>
      </w:r>
      <w:r w:rsidRPr="00406E27">
        <w:rPr>
          <w:i/>
          <w:szCs w:val="28"/>
        </w:rPr>
        <w:t xml:space="preserve"> предоставляемые бюджету муниципального района, на финансовое обеспечение образовательной деятельности муниципальных общеобразовательных учреждений и дошкольных образовательных организаций доведены в 2025 году с учетом индексации в 4,5%</w:t>
      </w:r>
      <w:r>
        <w:rPr>
          <w:i/>
          <w:szCs w:val="28"/>
        </w:rPr>
        <w:t>.</w:t>
      </w:r>
    </w:p>
    <w:p w:rsidR="00406E27" w:rsidRPr="00406E27" w:rsidRDefault="00406E27" w:rsidP="00C71D4A">
      <w:pPr>
        <w:shd w:val="clear" w:color="auto" w:fill="FFFFFF"/>
        <w:suppressAutoHyphens w:val="0"/>
        <w:spacing w:line="360" w:lineRule="auto"/>
        <w:rPr>
          <w:i/>
          <w:szCs w:val="28"/>
        </w:rPr>
      </w:pPr>
      <w:r w:rsidRPr="00406E27">
        <w:rPr>
          <w:i/>
          <w:szCs w:val="28"/>
        </w:rPr>
        <w:t xml:space="preserve">Индексация окладов </w:t>
      </w:r>
      <w:r w:rsidR="00C71D4A" w:rsidRPr="00C71D4A">
        <w:rPr>
          <w:i/>
          <w:szCs w:val="28"/>
        </w:rPr>
        <w:t>(должностных</w:t>
      </w:r>
      <w:r w:rsidR="00C71D4A">
        <w:rPr>
          <w:i/>
          <w:szCs w:val="28"/>
        </w:rPr>
        <w:t xml:space="preserve"> </w:t>
      </w:r>
      <w:r w:rsidR="00C71D4A" w:rsidRPr="00C71D4A">
        <w:rPr>
          <w:i/>
          <w:szCs w:val="28"/>
        </w:rPr>
        <w:t xml:space="preserve">окладов) </w:t>
      </w:r>
      <w:r w:rsidR="00B85B95">
        <w:rPr>
          <w:i/>
          <w:szCs w:val="28"/>
        </w:rPr>
        <w:t xml:space="preserve">муниципальных служащих, </w:t>
      </w:r>
      <w:r w:rsidR="00C71D4A" w:rsidRPr="00C71D4A">
        <w:rPr>
          <w:i/>
          <w:szCs w:val="28"/>
        </w:rPr>
        <w:t>работников органов местного самоуправления,</w:t>
      </w:r>
      <w:r w:rsidR="00B85B95">
        <w:rPr>
          <w:i/>
          <w:szCs w:val="28"/>
        </w:rPr>
        <w:t xml:space="preserve"> осуществляющих техническое обеспечение деятельности органов местного самоуправления</w:t>
      </w:r>
      <w:r w:rsidR="000616CE">
        <w:rPr>
          <w:i/>
          <w:szCs w:val="28"/>
        </w:rPr>
        <w:t>,</w:t>
      </w:r>
      <w:r w:rsidR="00C71D4A" w:rsidRPr="00C71D4A">
        <w:rPr>
          <w:i/>
          <w:szCs w:val="28"/>
        </w:rPr>
        <w:t xml:space="preserve"> а также окладов работников </w:t>
      </w:r>
      <w:r w:rsidR="00C71D4A">
        <w:rPr>
          <w:i/>
          <w:szCs w:val="28"/>
        </w:rPr>
        <w:t xml:space="preserve">муниципальных </w:t>
      </w:r>
      <w:r w:rsidR="00C71D4A" w:rsidRPr="00C71D4A">
        <w:rPr>
          <w:i/>
          <w:szCs w:val="28"/>
        </w:rPr>
        <w:t>бюджетн</w:t>
      </w:r>
      <w:r w:rsidR="00C71D4A">
        <w:rPr>
          <w:i/>
          <w:szCs w:val="28"/>
        </w:rPr>
        <w:t>ых и автономных учреждени</w:t>
      </w:r>
      <w:r w:rsidR="00B85B95">
        <w:rPr>
          <w:i/>
          <w:szCs w:val="28"/>
        </w:rPr>
        <w:t>й</w:t>
      </w:r>
      <w:r w:rsidR="00C71D4A" w:rsidRPr="00C71D4A">
        <w:rPr>
          <w:i/>
          <w:szCs w:val="28"/>
        </w:rPr>
        <w:t xml:space="preserve"> </w:t>
      </w:r>
      <w:r w:rsidRPr="00406E27">
        <w:rPr>
          <w:i/>
          <w:szCs w:val="28"/>
        </w:rPr>
        <w:t xml:space="preserve">с 01.10.2025 </w:t>
      </w:r>
      <w:r w:rsidR="00296A1F">
        <w:rPr>
          <w:i/>
          <w:szCs w:val="28"/>
        </w:rPr>
        <w:t xml:space="preserve">будет </w:t>
      </w:r>
      <w:r w:rsidRPr="00406E27">
        <w:rPr>
          <w:i/>
          <w:szCs w:val="28"/>
        </w:rPr>
        <w:t>осуществляться в пределах бюджетных ассигнований, предусмотренных в бюджете муниципального района на 2025 год.</w:t>
      </w:r>
    </w:p>
    <w:p w:rsidR="00406E27" w:rsidRPr="00AE1289" w:rsidRDefault="00406E27" w:rsidP="00406E27">
      <w:pPr>
        <w:spacing w:line="360" w:lineRule="auto"/>
        <w:rPr>
          <w:rFonts w:ascii="PT Astra Serif" w:hAnsi="PT Astra Serif"/>
          <w:b/>
          <w:bCs/>
          <w:color w:val="000000"/>
          <w:szCs w:val="28"/>
        </w:rPr>
      </w:pPr>
    </w:p>
    <w:p w:rsidR="0038162C" w:rsidRDefault="0038162C" w:rsidP="00406E27">
      <w:pPr>
        <w:jc w:val="left"/>
      </w:pPr>
      <w:r>
        <w:t xml:space="preserve"> </w:t>
      </w:r>
    </w:p>
    <w:p w:rsidR="0038162C" w:rsidRDefault="00406E27" w:rsidP="000616CE">
      <w:pPr>
        <w:ind w:firstLine="0"/>
        <w:jc w:val="left"/>
        <w:rPr>
          <w:b/>
          <w:szCs w:val="28"/>
        </w:rPr>
      </w:pPr>
      <w:r>
        <w:rPr>
          <w:b/>
          <w:szCs w:val="28"/>
        </w:rPr>
        <w:t>Г</w:t>
      </w:r>
      <w:r w:rsidR="0038162C">
        <w:rPr>
          <w:b/>
          <w:szCs w:val="28"/>
        </w:rPr>
        <w:t>лав</w:t>
      </w:r>
      <w:r>
        <w:rPr>
          <w:b/>
          <w:szCs w:val="28"/>
        </w:rPr>
        <w:t>а</w:t>
      </w:r>
      <w:r w:rsidR="0038162C">
        <w:rPr>
          <w:b/>
          <w:szCs w:val="28"/>
        </w:rPr>
        <w:t xml:space="preserve"> муниципального района                             </w:t>
      </w:r>
      <w:r>
        <w:rPr>
          <w:b/>
          <w:szCs w:val="28"/>
        </w:rPr>
        <w:t xml:space="preserve">          </w:t>
      </w:r>
      <w:r w:rsidR="0038162C">
        <w:rPr>
          <w:b/>
          <w:szCs w:val="28"/>
        </w:rPr>
        <w:t xml:space="preserve">                  </w:t>
      </w:r>
      <w:r>
        <w:rPr>
          <w:b/>
          <w:szCs w:val="28"/>
        </w:rPr>
        <w:t>А.А. Бугаев</w:t>
      </w:r>
    </w:p>
    <w:p w:rsidR="000616CE" w:rsidRDefault="000616CE" w:rsidP="000616CE">
      <w:pPr>
        <w:ind w:firstLine="0"/>
        <w:jc w:val="left"/>
        <w:rPr>
          <w:b/>
          <w:szCs w:val="28"/>
        </w:rPr>
      </w:pPr>
    </w:p>
    <w:p w:rsidR="0038162C" w:rsidRDefault="00D456F0" w:rsidP="000616CE">
      <w:pPr>
        <w:ind w:firstLine="0"/>
        <w:jc w:val="left"/>
        <w:rPr>
          <w:b/>
          <w:szCs w:val="28"/>
        </w:rPr>
      </w:pPr>
      <w:r>
        <w:rPr>
          <w:b/>
          <w:szCs w:val="28"/>
        </w:rPr>
        <w:t>И.о.</w:t>
      </w:r>
      <w:r w:rsidR="000616CE">
        <w:rPr>
          <w:b/>
          <w:szCs w:val="28"/>
        </w:rPr>
        <w:t xml:space="preserve"> </w:t>
      </w:r>
      <w:r>
        <w:rPr>
          <w:b/>
          <w:szCs w:val="28"/>
        </w:rPr>
        <w:t>н</w:t>
      </w:r>
      <w:r w:rsidR="0038162C">
        <w:rPr>
          <w:b/>
          <w:szCs w:val="28"/>
        </w:rPr>
        <w:t>ачальник</w:t>
      </w:r>
      <w:r>
        <w:rPr>
          <w:b/>
          <w:szCs w:val="28"/>
        </w:rPr>
        <w:t>а</w:t>
      </w:r>
      <w:r w:rsidR="0038162C">
        <w:rPr>
          <w:b/>
          <w:szCs w:val="28"/>
        </w:rPr>
        <w:t xml:space="preserve"> финансового управления                               </w:t>
      </w:r>
      <w:r>
        <w:rPr>
          <w:b/>
          <w:szCs w:val="28"/>
        </w:rPr>
        <w:t xml:space="preserve">        Т.В.</w:t>
      </w:r>
      <w:r w:rsidR="000616CE"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Годаль</w:t>
      </w:r>
      <w:proofErr w:type="spellEnd"/>
      <w:r>
        <w:rPr>
          <w:b/>
          <w:szCs w:val="28"/>
        </w:rPr>
        <w:t xml:space="preserve"> </w:t>
      </w:r>
    </w:p>
    <w:p w:rsidR="0038162C" w:rsidRDefault="0038162C" w:rsidP="0038162C"/>
    <w:p w:rsidR="0038162C" w:rsidRDefault="0038162C" w:rsidP="0038162C"/>
    <w:p w:rsidR="0038162C" w:rsidRDefault="0038162C" w:rsidP="0038162C"/>
    <w:p w:rsidR="00820504" w:rsidRDefault="00820504"/>
    <w:sectPr w:rsidR="00820504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8162C"/>
    <w:rsid w:val="00024347"/>
    <w:rsid w:val="000616CE"/>
    <w:rsid w:val="000C4793"/>
    <w:rsid w:val="00166BDC"/>
    <w:rsid w:val="0019755E"/>
    <w:rsid w:val="001F01A8"/>
    <w:rsid w:val="00217A54"/>
    <w:rsid w:val="0025470E"/>
    <w:rsid w:val="00296A1F"/>
    <w:rsid w:val="002D6533"/>
    <w:rsid w:val="0038162C"/>
    <w:rsid w:val="00406E27"/>
    <w:rsid w:val="006B3835"/>
    <w:rsid w:val="007866DD"/>
    <w:rsid w:val="00820504"/>
    <w:rsid w:val="008563E7"/>
    <w:rsid w:val="008B398A"/>
    <w:rsid w:val="00B85B95"/>
    <w:rsid w:val="00C52979"/>
    <w:rsid w:val="00C71D4A"/>
    <w:rsid w:val="00D456F0"/>
    <w:rsid w:val="00F27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2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3</cp:revision>
  <cp:lastPrinted>2025-11-01T07:11:00Z</cp:lastPrinted>
  <dcterms:created xsi:type="dcterms:W3CDTF">2025-11-01T07:11:00Z</dcterms:created>
  <dcterms:modified xsi:type="dcterms:W3CDTF">2025-11-01T07:33:00Z</dcterms:modified>
</cp:coreProperties>
</file>